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0" w:after="0"/>
        <w:ind w:firstLine="540" w:left="0" w:right="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 1 к Служебной записке</w:t>
      </w:r>
    </w:p>
    <w:p>
      <w:pPr>
        <w:pStyle w:val="BodyText"/>
        <w:spacing w:before="0" w:after="0"/>
        <w:ind w:firstLine="540" w:left="0" w:right="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BodyText"/>
        <w:spacing w:before="0" w:after="0"/>
        <w:ind w:firstLine="540" w:left="0" w:right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ТЕХНИЧЕСКОЕ ЗАДАНИЕ</w:t>
      </w:r>
    </w:p>
    <w:p>
      <w:pPr>
        <w:pStyle w:val="BodyText"/>
        <w:spacing w:before="0" w:after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 оказание медицинских услуг по проведению предрейсовых медицинских осмотров водителей транспортных средств</w:t>
      </w:r>
    </w:p>
    <w:p>
      <w:pPr>
        <w:pStyle w:val="BodyText"/>
        <w:spacing w:before="0" w:after="0"/>
        <w:ind w:firstLine="714" w:left="0" w:right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BodyText"/>
        <w:spacing w:before="0" w:after="0"/>
        <w:ind w:firstLine="714" w:left="0" w:right="0"/>
        <w:jc w:val="both"/>
        <w:rPr/>
      </w:pPr>
      <w:r>
        <w:rPr>
          <w:rStyle w:val="Style14"/>
          <w:b/>
          <w:bCs/>
          <w:sz w:val="22"/>
          <w:szCs w:val="22"/>
        </w:rPr>
        <w:t xml:space="preserve">Наименование услуг: </w:t>
      </w:r>
      <w:r>
        <w:rPr>
          <w:sz w:val="22"/>
          <w:szCs w:val="22"/>
        </w:rPr>
        <w:t xml:space="preserve">проведение предрейсовых медицинских </w:t>
      </w:r>
      <w:r>
        <w:rPr>
          <w:rStyle w:val="Style14"/>
          <w:color w:val="000000"/>
          <w:sz w:val="22"/>
          <w:szCs w:val="22"/>
        </w:rPr>
        <w:t>осмотров водителей транспортных средс</w:t>
      </w:r>
      <w:r>
        <w:rPr>
          <w:rStyle w:val="Style14"/>
          <w:color w:val="000000"/>
          <w:sz w:val="22"/>
          <w:szCs w:val="22"/>
          <w:shd w:fill="FFFFFF" w:val="clear"/>
        </w:rPr>
        <w:t>тв в</w:t>
      </w:r>
      <w:r>
        <w:rPr>
          <w:rStyle w:val="Style14"/>
          <w:b w:val="false"/>
          <w:color w:val="000000"/>
          <w:sz w:val="22"/>
          <w:szCs w:val="22"/>
          <w:shd w:fill="FFFFFF" w:val="clear"/>
        </w:rPr>
        <w:t xml:space="preserve"> 2026 г.</w:t>
      </w:r>
    </w:p>
    <w:p>
      <w:pPr>
        <w:pStyle w:val="BodyTextIndent"/>
        <w:ind w:hanging="0" w:left="0" w:right="0"/>
        <w:rPr/>
      </w:pPr>
      <w:r>
        <w:rPr>
          <w:rStyle w:val="Style14"/>
          <w:color w:val="000000"/>
          <w:sz w:val="22"/>
          <w:szCs w:val="22"/>
          <w:shd w:fill="FFFFFF" w:val="clear"/>
        </w:rPr>
        <w:tab/>
      </w:r>
      <w:r>
        <w:rPr>
          <w:rStyle w:val="Style14"/>
          <w:b/>
          <w:bCs/>
          <w:color w:val="000000"/>
          <w:sz w:val="22"/>
          <w:szCs w:val="22"/>
          <w:shd w:fill="FFFFFF" w:val="clear"/>
        </w:rPr>
        <w:t xml:space="preserve">Место оказания услуг: </w:t>
      </w:r>
      <w:r>
        <w:rPr>
          <w:rStyle w:val="Style14"/>
          <w:color w:val="000000"/>
          <w:sz w:val="22"/>
          <w:szCs w:val="22"/>
          <w:shd w:fill="FFFFFF" w:val="clear"/>
        </w:rPr>
        <w:t>местонахождения Исполнителя, расположенное в с. Мотыгино Красноярского края. Предрейсовый медосмотр должен осуществляться в помещении соответствующем требованиям Методических рекомендаций «Об организации проведения предрейсовых медицинских осмотров водителей транспортных средств» (письмо Минздрава России от 21.08.2003 № 2510/9468-03-32).</w:t>
      </w:r>
    </w:p>
    <w:p>
      <w:pPr>
        <w:pStyle w:val="BodyText"/>
        <w:spacing w:before="0" w:after="0"/>
        <w:ind w:firstLine="683" w:left="0" w:right="0"/>
        <w:jc w:val="both"/>
        <w:rPr/>
      </w:pPr>
      <w:r>
        <w:rPr>
          <w:rStyle w:val="Style14"/>
          <w:b/>
          <w:bCs/>
          <w:color w:val="000000"/>
          <w:sz w:val="22"/>
          <w:szCs w:val="22"/>
          <w:shd w:fill="FFFFFF" w:val="clear"/>
        </w:rPr>
        <w:t xml:space="preserve">Период и время оказания услуг: </w:t>
      </w:r>
      <w:r>
        <w:rPr>
          <w:rStyle w:val="Style14"/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с 01.09.2026 </w:t>
      </w:r>
      <w:r>
        <w:rPr>
          <w:rStyle w:val="Style14"/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по 30.11.2026 г., ежедневно, кроме выходных                        и праздничных дней, установленных Правительством РФ.</w:t>
      </w:r>
    </w:p>
    <w:p>
      <w:pPr>
        <w:pStyle w:val="BodyText"/>
        <w:spacing w:before="0" w:after="0"/>
        <w:ind w:firstLine="683" w:left="0" w:right="0"/>
        <w:jc w:val="both"/>
        <w:rPr/>
      </w:pPr>
      <w:r>
        <w:rPr>
          <w:rStyle w:val="Style14"/>
          <w:b w:val="false"/>
          <w:bCs/>
          <w:color w:val="000000"/>
          <w:sz w:val="22"/>
          <w:szCs w:val="22"/>
          <w:shd w:fill="FFFFFF" w:val="clear"/>
        </w:rPr>
        <w:t>Проведение предрейсового медосмотра осуществляется с 07:00  ч. до 09:00 ч.</w:t>
      </w:r>
    </w:p>
    <w:p>
      <w:pPr>
        <w:pStyle w:val="BodyText"/>
        <w:spacing w:before="0" w:after="0"/>
        <w:jc w:val="both"/>
        <w:rPr>
          <w:b/>
          <w:bCs/>
          <w:color w:val="000000"/>
          <w:sz w:val="22"/>
          <w:szCs w:val="22"/>
          <w:shd w:fill="FFFFFF" w:val="clear"/>
        </w:rPr>
      </w:pPr>
      <w:r>
        <w:rPr>
          <w:b/>
          <w:bCs/>
          <w:color w:val="000000"/>
          <w:sz w:val="22"/>
          <w:szCs w:val="22"/>
          <w:shd w:fill="FFFFFF" w:val="clear"/>
        </w:rPr>
        <w:tab/>
        <w:t>Объем услуг: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/>
      </w:pPr>
      <w:r>
        <w:rPr>
          <w:rStyle w:val="Style14"/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Количество предрейсовых медицинских осмотров водителей за период с 01.09.2026                              по 30.11.2026 г.: 40 (рассчитывается из количества рабочих дней).</w:t>
      </w:r>
    </w:p>
    <w:p>
      <w:pPr>
        <w:pStyle w:val="BodyText"/>
        <w:spacing w:before="0" w:after="0"/>
        <w:ind w:firstLine="724" w:left="0" w:right="0"/>
        <w:jc w:val="both"/>
        <w:rPr>
          <w:b/>
          <w:bCs/>
          <w:sz w:val="22"/>
          <w:szCs w:val="22"/>
          <w:shd w:fill="FFFFFF" w:val="clear"/>
        </w:rPr>
      </w:pPr>
      <w:r>
        <w:rPr>
          <w:b/>
          <w:bCs/>
          <w:sz w:val="22"/>
          <w:szCs w:val="22"/>
          <w:shd w:fill="FFFFFF" w:val="clear"/>
        </w:rPr>
        <w:t>Требования к оказанию услуг:</w:t>
      </w:r>
    </w:p>
    <w:p>
      <w:pPr>
        <w:pStyle w:val="BodyText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ab/>
        <w:t>- участник размещения заказа должен соответствовать требованиям Федерального закона                       от 04.05.2011г. № 99-Ф3 «О лицензировании отдельных видов деятельности»;</w:t>
      </w:r>
    </w:p>
    <w:p>
      <w:pPr>
        <w:pStyle w:val="BodyText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ab/>
        <w:t>- Исполнитель должен обеспечить проведение предрейсовых медицинских осмотров водителей транспортных средств только медицинским персоналом имеющим соответствующую квалификацию;</w:t>
      </w:r>
    </w:p>
    <w:p>
      <w:pPr>
        <w:pStyle w:val="BodyText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ab/>
        <w:t>- оказание медицинских услуг должно осуществляться в соответствии с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2510/9468-03-32);</w:t>
      </w:r>
    </w:p>
    <w:p>
      <w:pPr>
        <w:pStyle w:val="Normal"/>
        <w:ind w:firstLine="683" w:left="0" w:right="0"/>
        <w:jc w:val="both"/>
        <w:rPr/>
      </w:pPr>
      <w:r>
        <w:rPr>
          <w:rStyle w:val="Style14"/>
          <w:bCs/>
          <w:color w:val="000000"/>
          <w:sz w:val="22"/>
          <w:szCs w:val="22"/>
        </w:rPr>
        <w:t xml:space="preserve">- предрейсовый медицинский </w:t>
      </w:r>
      <w:r>
        <w:rPr>
          <w:rStyle w:val="Style14"/>
          <w:color w:val="000000"/>
          <w:sz w:val="22"/>
          <w:szCs w:val="22"/>
        </w:rPr>
        <w:t>осмотр должен вкл</w:t>
      </w:r>
      <w:r>
        <w:rPr>
          <w:rStyle w:val="Style14"/>
          <w:bCs/>
          <w:color w:val="000000"/>
          <w:sz w:val="22"/>
          <w:szCs w:val="22"/>
        </w:rPr>
        <w:t>ючать в себя: измерение артериального давления, определение частоты пульса, сбор анамнеза (опрос о самочувствии),  измерение температуры тела               (при наличии объективных показателей), обследование на алкоголь (при выявлении во время предрейсового медицинского осмотра  признаков употребления водителем алкоголя, наркотических средств и других психотропных  в</w:t>
      </w:r>
      <w:r>
        <w:rPr>
          <w:rStyle w:val="Style14"/>
          <w:bCs/>
          <w:color w:val="000000"/>
          <w:sz w:val="22"/>
          <w:szCs w:val="22"/>
          <w:shd w:fill="FFFFFF" w:val="clear"/>
        </w:rPr>
        <w:t>еществ), а также иные действия, предусмотренные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2510/9468-03-32).</w:t>
      </w:r>
    </w:p>
    <w:p>
      <w:pPr>
        <w:pStyle w:val="Normal"/>
        <w:jc w:val="both"/>
        <w:rPr/>
      </w:pPr>
      <w:r>
        <w:rPr>
          <w:rStyle w:val="Style14"/>
          <w:b/>
          <w:bCs/>
          <w:sz w:val="22"/>
          <w:szCs w:val="22"/>
        </w:rPr>
        <w:tab/>
      </w:r>
      <w:r>
        <w:rPr>
          <w:rStyle w:val="Style14"/>
          <w:bCs/>
          <w:color w:val="000000"/>
          <w:sz w:val="22"/>
          <w:szCs w:val="22"/>
        </w:rPr>
        <w:t>При допуске к рейсу на путевых листах ставится штамп «Прошел предрейсовый медицинский осмотр, к исполнению трудовых обязанностей допущен».</w:t>
      </w:r>
    </w:p>
    <w:p>
      <w:pPr>
        <w:pStyle w:val="Normal"/>
        <w:jc w:val="both"/>
        <w:rPr/>
      </w:pPr>
      <w:r>
        <w:rPr>
          <w:rStyle w:val="Style14"/>
          <w:bCs/>
          <w:color w:val="000000"/>
          <w:sz w:val="22"/>
          <w:szCs w:val="22"/>
        </w:rPr>
        <w:tab/>
      </w:r>
      <w:r>
        <w:rPr>
          <w:rStyle w:val="Style14"/>
          <w:b/>
          <w:sz w:val="22"/>
          <w:szCs w:val="22"/>
        </w:rPr>
        <w:t>Порядок сдачи и приемки оказанных услуг:</w:t>
      </w:r>
    </w:p>
    <w:p>
      <w:pPr>
        <w:pStyle w:val="Normal"/>
        <w:tabs>
          <w:tab w:val="clear" w:pos="709"/>
          <w:tab w:val="left" w:pos="987" w:leader="none"/>
        </w:tabs>
        <w:ind w:firstLine="705" w:left="0" w:right="0"/>
        <w:jc w:val="both"/>
        <w:rPr/>
      </w:pPr>
      <w:r>
        <w:rPr>
          <w:sz w:val="22"/>
          <w:szCs w:val="22"/>
        </w:rPr>
        <w:t xml:space="preserve">Исполнитель ежемесячно предоставляет Заказчику акт оказанных услуг, который перед этим, согласовывается с представителем Заказчика - начальником отделения – старшим судебным приставом отделения судебных приставов по Мотыгинскому району </w:t>
      </w:r>
      <w:r>
        <w:rPr>
          <w:rStyle w:val="Style14"/>
          <w:bCs/>
          <w:sz w:val="22"/>
          <w:szCs w:val="22"/>
        </w:rPr>
        <w:t>или лицом его замещающим.</w:t>
      </w:r>
    </w:p>
    <w:p>
      <w:pPr>
        <w:pStyle w:val="Normal"/>
        <w:tabs>
          <w:tab w:val="clear" w:pos="709"/>
          <w:tab w:val="left" w:pos="987" w:leader="none"/>
        </w:tabs>
        <w:ind w:firstLine="705" w:left="0" w:right="0"/>
        <w:jc w:val="both"/>
        <w:rPr/>
      </w:pPr>
      <w:r>
        <w:rPr>
          <w:rStyle w:val="Style14"/>
          <w:color w:val="000000"/>
          <w:sz w:val="22"/>
          <w:szCs w:val="22"/>
        </w:rPr>
        <w:t>В акте обязательно указывается количество проведенных медицинских осмотров водителей за расчетный месяц.</w:t>
      </w:r>
    </w:p>
    <w:p>
      <w:pPr>
        <w:pStyle w:val="BodyText"/>
        <w:spacing w:before="0" w:after="0"/>
        <w:ind w:firstLine="680" w:left="0" w:right="0"/>
        <w:jc w:val="both"/>
        <w:rPr/>
      </w:pPr>
      <w:r>
        <w:rPr>
          <w:rStyle w:val="Style14"/>
          <w:b/>
          <w:bCs/>
          <w:color w:val="000000"/>
          <w:sz w:val="22"/>
          <w:szCs w:val="22"/>
        </w:rPr>
        <w:t>Стартовая цена закупочной сессии составляет 2 600,00</w:t>
      </w:r>
      <w:r>
        <w:rPr>
          <w:rStyle w:val="Style14"/>
          <w:rFonts w:eastAsia="Times New Roman"/>
          <w:b/>
          <w:bCs/>
          <w:color w:val="000000"/>
          <w:sz w:val="22"/>
          <w:szCs w:val="22"/>
        </w:rPr>
        <w:t xml:space="preserve"> </w:t>
      </w:r>
      <w:r>
        <w:rPr>
          <w:rStyle w:val="Style14"/>
          <w:b/>
          <w:bCs/>
          <w:color w:val="000000"/>
          <w:sz w:val="22"/>
          <w:szCs w:val="22"/>
        </w:rPr>
        <w:t xml:space="preserve">руб., в том числе 40 осмотров * 65 руб. = 2 600,00 руб. </w:t>
      </w:r>
      <w:r>
        <w:rPr>
          <w:rStyle w:val="Style14"/>
          <w:color w:val="000000"/>
          <w:sz w:val="22"/>
          <w:szCs w:val="22"/>
        </w:rPr>
        <w:t xml:space="preserve">и включает в себя </w:t>
      </w:r>
      <w:r>
        <w:rPr>
          <w:rStyle w:val="Style14"/>
          <w:bCs/>
          <w:color w:val="000000"/>
          <w:sz w:val="22"/>
          <w:szCs w:val="22"/>
        </w:rPr>
        <w:t>все расходы на уплату налогов, сборов и других обязательных платежей,                  а также иные расходы необходимые для оказания Исполнителем услуг по Государственному контракту.</w:t>
      </w:r>
    </w:p>
    <w:p>
      <w:pPr>
        <w:pStyle w:val="Style21"/>
        <w:tabs>
          <w:tab w:val="clear" w:pos="709"/>
          <w:tab w:val="left" w:pos="987" w:leader="none"/>
        </w:tabs>
        <w:ind w:firstLine="709" w:left="0" w:right="0"/>
        <w:jc w:val="both"/>
        <w:rPr/>
      </w:pPr>
      <w:r>
        <w:rPr>
          <w:rStyle w:val="Style14"/>
          <w:color w:val="000000"/>
          <w:sz w:val="22"/>
          <w:szCs w:val="22"/>
        </w:rPr>
        <w:t>В ходе приемки оказанных услуг представитель Заказчика осуществляет проверку оказанных Исполнителем услуг по качеству, объему, составу и срокам их оказания на соответствие требованиям Государственного контракта.</w:t>
      </w:r>
    </w:p>
    <w:p>
      <w:pPr>
        <w:pStyle w:val="BodyText"/>
        <w:spacing w:before="0" w:after="0"/>
        <w:ind w:firstLine="724" w:left="0" w:righ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Порядок оплаты за оказанные услуги    </w:t>
      </w:r>
    </w:p>
    <w:p>
      <w:pPr>
        <w:pStyle w:val="Normal"/>
        <w:ind w:firstLine="693" w:left="0" w:right="0"/>
        <w:jc w:val="both"/>
        <w:rPr/>
      </w:pPr>
      <w:r>
        <w:rPr>
          <w:rStyle w:val="Style14"/>
          <w:bCs/>
          <w:color w:val="000000"/>
          <w:sz w:val="22"/>
          <w:szCs w:val="22"/>
        </w:rPr>
        <w:t>Оплата производится Заказчиком за счет средств федерального бюджета Российской Федерации, путем перечисления денежных средств на расчетный счет Исполнителя ежемесячно за фактически оказанные услуги, в течении 10 (десяти) рабочих дней, на основании подписанного акта оказанных услуг и счет/счет-фактуры</w:t>
      </w:r>
      <w:r>
        <w:rPr>
          <w:rStyle w:val="Style14"/>
          <w:bCs/>
          <w:color w:val="000000"/>
          <w:sz w:val="22"/>
          <w:szCs w:val="22"/>
          <w:shd w:fill="FFFFFF" w:val="clear"/>
        </w:rPr>
        <w:t xml:space="preserve">. </w:t>
      </w:r>
      <w:r>
        <w:rPr>
          <w:rStyle w:val="Style14"/>
          <w:b w:val="false"/>
          <w:bCs/>
          <w:color w:val="000000"/>
          <w:sz w:val="22"/>
          <w:szCs w:val="22"/>
          <w:shd w:fill="FFFFFF" w:val="clear"/>
          <w:lang w:val="ru-RU"/>
        </w:rPr>
        <w:t>Оплата оказанных услуг за каждый месяц будет производиться за счет лимитов бюджетных обязательств 2026 г.</w:t>
      </w:r>
    </w:p>
    <w:p>
      <w:pPr>
        <w:pStyle w:val="Normal"/>
        <w:ind w:firstLine="693" w:left="0" w:right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Расчетный период по Государственному контракту составляет 1 (один) месяц.</w:t>
      </w:r>
    </w:p>
    <w:p>
      <w:pPr>
        <w:pStyle w:val="Normal"/>
        <w:ind w:firstLine="693" w:left="0" w:right="0"/>
        <w:jc w:val="both"/>
        <w:rPr/>
      </w:pPr>
      <w:r>
        <w:rPr>
          <w:rStyle w:val="Style14"/>
          <w:bCs/>
          <w:color w:val="000000"/>
          <w:sz w:val="22"/>
          <w:szCs w:val="22"/>
        </w:rPr>
        <w:t>Акты оказанных услуг и счет/счет-фактура за расчетный месяц должны быть предварительно согласованны Исполнителем с представителем Заказчика — начальником отделения — старшим судебным приставом отделения судебных приставов по Мотыгинскому району или лицом                                его замещающим.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rStyle w:val="Style14"/>
          <w:b w:val="false"/>
          <w:bCs/>
          <w:color w:val="000000"/>
          <w:sz w:val="22"/>
          <w:szCs w:val="22"/>
          <w:shd w:fill="auto" w:val="clear"/>
          <w:lang w:val="ru-RU"/>
        </w:rPr>
        <w:t>Акты оказанных услуг и счет/счет-фактура представляются Исполнителем Заказчику до 10 ч</w:t>
      </w:r>
      <w:r>
        <w:rPr>
          <w:rStyle w:val="Style14"/>
          <w:b w:val="false"/>
          <w:bCs/>
          <w:color w:val="000000"/>
          <w:sz w:val="22"/>
          <w:szCs w:val="22"/>
          <w:shd w:fill="FFFFFF" w:val="clear"/>
          <w:lang w:val="ru-RU"/>
        </w:rPr>
        <w:t>исла месяца, следующего за расчетным</w:t>
      </w:r>
      <w:r>
        <w:rPr>
          <w:rStyle w:val="Style14"/>
          <w:rFonts w:cs="Times New Roman"/>
          <w:b w:val="false"/>
          <w:bCs w:val="false"/>
          <w:color w:val="000000"/>
          <w:sz w:val="22"/>
          <w:szCs w:val="22"/>
          <w:shd w:fill="FFFFFF" w:val="clear"/>
          <w:lang w:val="ru-RU"/>
        </w:rPr>
        <w:t xml:space="preserve"> по адресу: 660017, г. Красноярск, ул. Кирова, д. 23, пом. 8, Главное управлени</w:t>
      </w:r>
      <w:r>
        <w:rPr>
          <w:rStyle w:val="Style14"/>
          <w:rFonts w:cs="Times New Roman"/>
          <w:b w:val="false"/>
          <w:bCs w:val="false"/>
          <w:color w:val="000000"/>
          <w:sz w:val="22"/>
          <w:szCs w:val="22"/>
          <w:shd w:fill="auto" w:val="clear"/>
          <w:lang w:val="ru-RU"/>
        </w:rPr>
        <w:t>е Федеральной службы судебных приставов по Красноярскому краю</w:t>
      </w:r>
      <w:r>
        <w:rPr>
          <w:rStyle w:val="Style14"/>
          <w:b w:val="false"/>
          <w:bCs/>
          <w:color w:val="000000"/>
          <w:sz w:val="22"/>
          <w:szCs w:val="22"/>
          <w:shd w:fill="auto" w:val="clear"/>
          <w:lang w:val="ru-RU"/>
        </w:rPr>
        <w:t xml:space="preserve">. </w:t>
      </w:r>
    </w:p>
    <w:p>
      <w:pPr>
        <w:pStyle w:val="Normal"/>
        <w:ind w:firstLine="693" w:left="0" w:right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Датой платежа является дата проведения операции по списанию  соответствующей суммы со счета Заказчика для ее зачисления на счет Исполнителя. Дата платежа определяется по банковской отметке на соответствующем платежном поручении.</w:t>
      </w:r>
    </w:p>
    <w:p>
      <w:pPr>
        <w:pStyle w:val="Normal"/>
        <w:ind w:firstLine="693" w:left="0" w:right="0"/>
        <w:jc w:val="both"/>
        <w:rPr/>
      </w:pPr>
      <w:r>
        <w:rPr>
          <w:rStyle w:val="Style14"/>
          <w:b/>
          <w:bCs/>
          <w:sz w:val="22"/>
          <w:szCs w:val="22"/>
        </w:rPr>
        <w:tab/>
        <w:t>Представитель Заказчика обязан:</w:t>
      </w:r>
      <w:r>
        <w:rPr>
          <w:rStyle w:val="Style14"/>
          <w:bCs/>
          <w:sz w:val="22"/>
          <w:szCs w:val="22"/>
        </w:rPr>
        <w:t xml:space="preserve">   </w:t>
      </w:r>
    </w:p>
    <w:p>
      <w:pPr>
        <w:pStyle w:val="Normal"/>
        <w:ind w:firstLine="693" w:left="0" w:right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своевременно сообщать представителям Исполнителя обо всех недостатках в составе, объеме, качестве и сроках оказания услуг, выявленных в ходе исполнения Государственного контракта.</w:t>
      </w:r>
    </w:p>
    <w:p>
      <w:pPr>
        <w:pStyle w:val="Normal"/>
        <w:ind w:firstLine="693" w:left="0" w:right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передавать Исполнителю необходимую для оказания услуг информацию в виде списков сотрудников подлежащих предрейсовому медицинскому осмотру с указанием фамилии, имени, отчества сотрудника, а также иную необходимую информацию.</w:t>
      </w:r>
    </w:p>
    <w:p>
      <w:pPr>
        <w:pStyle w:val="Normal"/>
        <w:ind w:firstLine="693" w:left="0" w:right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Представитель Заказчика вправе:</w:t>
      </w:r>
    </w:p>
    <w:p>
      <w:pPr>
        <w:pStyle w:val="Normal"/>
        <w:tabs>
          <w:tab w:val="clear" w:pos="709"/>
          <w:tab w:val="left" w:pos="900" w:leader="none"/>
        </w:tabs>
        <w:ind w:firstLine="680" w:left="0" w:right="0"/>
        <w:jc w:val="both"/>
        <w:rPr>
          <w:sz w:val="22"/>
          <w:szCs w:val="22"/>
        </w:rPr>
      </w:pPr>
      <w:r>
        <w:rPr>
          <w:sz w:val="22"/>
          <w:szCs w:val="22"/>
        </w:rPr>
        <w:t>- проверять ход и качество выполнения Исполнителем условий Государственного контракта.</w:t>
      </w:r>
    </w:p>
    <w:p>
      <w:pPr>
        <w:pStyle w:val="Normal"/>
        <w:jc w:val="both"/>
        <w:rPr/>
      </w:pPr>
      <w:r>
        <w:rPr>
          <w:rStyle w:val="Style14"/>
          <w:b/>
          <w:bCs/>
          <w:sz w:val="22"/>
          <w:szCs w:val="22"/>
        </w:rPr>
        <w:tab/>
      </w:r>
      <w:r>
        <w:rPr>
          <w:sz w:val="22"/>
          <w:szCs w:val="22"/>
        </w:rPr>
        <w:t>- требовать от Исполнителя представления надлежащим образом оформленных документов (в том числе отчетных), иной информации, предусмотренных Государственным контрактом.</w:t>
      </w:r>
    </w:p>
    <w:p>
      <w:pPr>
        <w:pStyle w:val="Normal"/>
        <w:ind w:firstLine="693" w:left="0" w:right="0"/>
        <w:jc w:val="both"/>
        <w:rPr/>
      </w:pPr>
      <w:r>
        <w:rPr>
          <w:rStyle w:val="Style14"/>
          <w:color w:val="000000"/>
          <w:sz w:val="22"/>
          <w:szCs w:val="22"/>
        </w:rPr>
        <w:t>- требовать от Исполнителя устранения выявленных недостатков оказанных услуг.</w:t>
      </w:r>
    </w:p>
    <w:p>
      <w:pPr>
        <w:pStyle w:val="Normal"/>
        <w:ind w:firstLine="693" w:left="0" w:right="0"/>
        <w:jc w:val="both"/>
        <w:rPr>
          <w:rStyle w:val="Style14"/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Normal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</w:r>
    </w:p>
    <w:p>
      <w:pPr>
        <w:pStyle w:val="BodyText"/>
        <w:spacing w:before="0" w:after="0"/>
        <w:ind w:hanging="0" w:left="0" w:right="0"/>
        <w:jc w:val="left"/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spacing w:before="0" w:after="0"/>
        <w:ind w:firstLine="567" w:left="0" w:right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И.о. </w:t>
      </w:r>
      <w:r>
        <w:rPr>
          <w:sz w:val="22"/>
          <w:szCs w:val="22"/>
        </w:rPr>
        <w:t>начальника отдела МТО                                                                                                         Л.М. Юлдашева</w:t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rFonts w:ascii="Times New Roman" w:hAnsi="Times New Roman" w:eastAsia="Times New Roman" w:cs="Times New Roman"/>
          <w:b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b/>
          <w:color w:val="00000A"/>
          <w:sz w:val="22"/>
          <w:szCs w:val="22"/>
          <w:lang w:val="ru-RU" w:eastAsia="ru-RU" w:bidi="ar-SA"/>
        </w:rPr>
      </w:r>
    </w:p>
    <w:p>
      <w:pPr>
        <w:pStyle w:val="Normal"/>
        <w:ind w:firstLine="540" w:left="0" w:right="0"/>
        <w:jc w:val="center"/>
        <w:rPr/>
      </w:pPr>
      <w:r>
        <w:rPr/>
      </w:r>
    </w:p>
    <w:sectPr>
      <w:footerReference w:type="first" r:id="rId2"/>
      <w:type w:val="nextPage"/>
      <w:pgSz w:w="11906" w:h="16838"/>
      <w:pgMar w:left="1095" w:right="776" w:gutter="0" w:header="0" w:top="720" w:footer="720" w:bottom="720"/>
      <w:pgNumType w:start="1" w:fmt="decimal"/>
      <w:formProt w:val="false"/>
      <w:titlePg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 w:val="false"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  <w:textAlignment w:val="baseline"/>
    </w:pPr>
    <w:rPr>
      <w:rFonts w:ascii="Times New Roman" w:hAnsi="Times New Roman" w:eastAsia="Lucida Sans Unicode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character" w:styleId="Style14">
    <w:name w:val="Основной шрифт абзаца"/>
    <w:qFormat/>
    <w:rPr/>
  </w:style>
  <w:style w:type="character" w:styleId="Style15">
    <w:name w:val="Символ нумерации"/>
    <w:qFormat/>
    <w:rPr/>
  </w:style>
  <w:style w:type="character" w:styleId="Style16">
    <w:name w:val="Маркеры"/>
    <w:qFormat/>
    <w:rPr>
      <w:rFonts w:ascii="OpenSymbol" w:hAnsi="OpenSymbol" w:eastAsia="OpenSymbol" w:cs="OpenSymbol"/>
    </w:rPr>
  </w:style>
  <w:style w:type="paragraph" w:styleId="Style17">
    <w:name w:val="Заголовок"/>
    <w:basedOn w:val="Normal"/>
    <w:next w:val="BodyText"/>
    <w:qFormat/>
    <w:pPr>
      <w:keepNext w:val="true"/>
      <w:suppressAutoHyphens w:val="true"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pPr>
      <w:suppressAutoHyphens w:val="true"/>
      <w:spacing w:before="0" w:after="120"/>
    </w:pPr>
    <w:rPr/>
  </w:style>
  <w:style w:type="paragraph" w:styleId="List">
    <w:name w:val="List"/>
    <w:basedOn w:val="BodyText"/>
    <w:pPr>
      <w:suppressAutoHyphens w:val="true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  <w:suppressAutoHyphens w:val="true"/>
    </w:pPr>
    <w:rPr/>
  </w:style>
  <w:style w:type="paragraph" w:styleId="Style19">
    <w:name w:val="Обычный"/>
    <w:qFormat/>
    <w:pPr>
      <w:keepNext w:val="false"/>
      <w:keepLines w:val="false"/>
      <w:pageBreakBefore w:val="false"/>
      <w:widowControl w:val="false"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  <w:textAlignment w:val="baseline"/>
    </w:pPr>
    <w:rPr>
      <w:rFonts w:ascii="Times New Roman" w:hAnsi="Times New Roman" w:eastAsia="Lucida Sans Unicode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paragraph" w:styleId="Subtitle">
    <w:name w:val="Subtitle"/>
    <w:basedOn w:val="Style17"/>
    <w:next w:val="BodyText"/>
    <w:qFormat/>
    <w:pPr>
      <w:suppressAutoHyphens w:val="true"/>
      <w:jc w:val="center"/>
    </w:pPr>
    <w:rPr>
      <w:i/>
      <w:iCs/>
    </w:rPr>
  </w:style>
  <w:style w:type="paragraph" w:styleId="Style20">
    <w:name w:val="Название объекта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Style21">
    <w:name w:val="Содержимое таблицы"/>
    <w:basedOn w:val="Normal"/>
    <w:qFormat/>
    <w:pPr>
      <w:suppressLineNumbers/>
      <w:suppressAutoHyphens w:val="true"/>
    </w:pPr>
    <w:rPr/>
  </w:style>
  <w:style w:type="paragraph" w:styleId="Style22">
    <w:name w:val="Заголовок таблицы"/>
    <w:basedOn w:val="Style21"/>
    <w:qFormat/>
    <w:pPr>
      <w:suppressAutoHyphens w:val="true"/>
      <w:jc w:val="center"/>
    </w:pPr>
    <w:rPr>
      <w:b/>
      <w:bCs/>
    </w:rPr>
  </w:style>
  <w:style w:type="paragraph" w:styleId="BodyTextIndent">
    <w:name w:val="Body Text Indent"/>
    <w:basedOn w:val="Normal"/>
    <w:pPr>
      <w:suppressAutoHyphens w:val="true"/>
      <w:ind w:firstLine="567" w:left="0" w:right="0"/>
      <w:jc w:val="both"/>
    </w:pPr>
    <w:rPr/>
  </w:style>
  <w:style w:type="paragraph" w:styleId="Style23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  <w:suppressAutoHyphens w:val="true"/>
    </w:pPr>
    <w:rPr/>
  </w:style>
  <w:style w:type="paragraph" w:styleId="Footer">
    <w:name w:val="Foot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  <w:suppressAutoHyphens w:val="true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538</TotalTime>
  <Application>LibreOffice/7.6.7.2$Linux_X86_64 LibreOffice_project/60$Build-2</Application>
  <AppVersion>15.0000</AppVersion>
  <Pages>2</Pages>
  <Words>671</Words>
  <Characters>4949</Characters>
  <CharactersWithSpaces>5851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2012-04-27T17:06:00Z</dcterms:created>
  <dc:creator/>
  <dc:description/>
  <dc:language>ru-RU</dc:language>
  <cp:lastModifiedBy/>
  <cp:lastPrinted>2025-11-14T17:01:30Z</cp:lastPrinted>
  <dcterms:modified xsi:type="dcterms:W3CDTF">2026-08-24T11:59:51Z</dcterms:modified>
  <cp:revision>198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